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CAE7" w14:textId="17CED9BD" w:rsidR="008362CD" w:rsidRPr="008362CD" w:rsidRDefault="00CA1FBC" w:rsidP="008362C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28DB00" wp14:editId="4FB2C225">
            <wp:simplePos x="0" y="0"/>
            <wp:positionH relativeFrom="page">
              <wp:align>center</wp:align>
            </wp:positionH>
            <wp:positionV relativeFrom="paragraph">
              <wp:posOffset>-815340</wp:posOffset>
            </wp:positionV>
            <wp:extent cx="688340" cy="806243"/>
            <wp:effectExtent l="0" t="0" r="0" b="0"/>
            <wp:wrapNone/>
            <wp:docPr id="1171419775" name="Immagine 4" descr="Immagine che contiene testo, Elementi grafici, grafic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19775" name="Immagine 4" descr="Immagine che contiene testo, Elementi grafici, grafica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0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66BFC" w14:textId="73AABDB5" w:rsidR="00CA1FBC" w:rsidRDefault="008362CD" w:rsidP="008362CD">
      <w:pPr>
        <w:spacing w:line="360" w:lineRule="auto"/>
        <w:ind w:left="-426"/>
        <w:jc w:val="center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</w:pPr>
      <w:r>
        <w:rPr>
          <w:noProof/>
        </w:rPr>
        <w:t>LOGO SPOKE</w:t>
      </w:r>
    </w:p>
    <w:p w14:paraId="6DDD1347" w14:textId="77777777" w:rsidR="00CA1FBC" w:rsidRDefault="00CA1FBC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</w:pPr>
    </w:p>
    <w:p w14:paraId="7880C8D3" w14:textId="77777777" w:rsidR="00CA1FBC" w:rsidRDefault="00CA1FBC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</w:pPr>
    </w:p>
    <w:p w14:paraId="03F4D25A" w14:textId="7FA549EC" w:rsidR="00CA1FBC" w:rsidRPr="008362CD" w:rsidRDefault="00CA1FBC" w:rsidP="008362CD">
      <w:pPr>
        <w:spacing w:line="360" w:lineRule="auto"/>
        <w:ind w:left="-426"/>
        <w:jc w:val="center"/>
        <w:rPr>
          <w:rFonts w:ascii="Poppins" w:eastAsia="Times New Roman" w:hAnsi="Poppins" w:cs="Poppins"/>
          <w:color w:val="000000"/>
          <w:sz w:val="21"/>
          <w:szCs w:val="21"/>
          <w:shd w:val="clear" w:color="auto" w:fill="FFFFFF"/>
          <w:lang w:val="en-US" w:eastAsia="it-IT"/>
        </w:rPr>
      </w:pPr>
      <w:r w:rsidRPr="008362CD">
        <w:rPr>
          <w:rFonts w:ascii="Poppins" w:eastAsia="Times New Roman" w:hAnsi="Poppins" w:cs="Poppins"/>
          <w:color w:val="000000"/>
          <w:sz w:val="21"/>
          <w:szCs w:val="21"/>
          <w:shd w:val="clear" w:color="auto" w:fill="FFFFFF"/>
          <w:lang w:val="en-US" w:eastAsia="it-IT"/>
        </w:rPr>
        <w:t>TITOLO</w:t>
      </w:r>
    </w:p>
    <w:p w14:paraId="1B0BCB49" w14:textId="77777777" w:rsidR="00CA1FBC" w:rsidRPr="008362CD" w:rsidRDefault="00CA1FBC" w:rsidP="00AC554D">
      <w:pPr>
        <w:spacing w:line="360" w:lineRule="auto"/>
        <w:ind w:left="-426"/>
        <w:jc w:val="both"/>
        <w:rPr>
          <w:rFonts w:ascii="Poppins" w:eastAsia="Times New Roman" w:hAnsi="Poppins" w:cs="Poppins"/>
          <w:color w:val="000000"/>
          <w:sz w:val="21"/>
          <w:szCs w:val="21"/>
          <w:shd w:val="clear" w:color="auto" w:fill="FFFFFF"/>
          <w:lang w:val="en-US" w:eastAsia="it-IT"/>
        </w:rPr>
      </w:pPr>
    </w:p>
    <w:p w14:paraId="697BFED0" w14:textId="655222BE" w:rsidR="00AC554D" w:rsidRPr="008714C2" w:rsidRDefault="00AC554D" w:rsidP="0097351E">
      <w:pPr>
        <w:spacing w:line="360" w:lineRule="auto"/>
        <w:ind w:left="-142"/>
        <w:jc w:val="both"/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</w:pPr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Lorem ipsum dolor sit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amet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,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consectetur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adipiscing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elit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.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Nam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mi ante,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luctus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sed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ipsum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non,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dapibus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viverra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quam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.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Fusce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quis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congue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eros.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Aenean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vitae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elit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porttitor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,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placerat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neque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mollis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,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efficitur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felis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.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Vestibulum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ante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ipsum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primis in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faucibus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orci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luctus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et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ultrices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posuere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cubilia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curae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;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Maecenas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purus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orci,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vulputate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sed mi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ac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,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pharetra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vehicula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enim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.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Nullam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efficitur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interdum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rhoncus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.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Praesent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condimentum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, ex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eu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cursus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varius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,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nisi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enim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ullamcorper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risus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,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vehicula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euismod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odio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nibh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at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turpis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.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Etiam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eleifend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lectus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nisi.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Suspendisse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sit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amet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cursus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sapien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. Proin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varius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dictum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elit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vitae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consectetur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.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Vivamus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mauris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sem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,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suscipit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ac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congue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at, fermentum at diam. Donec at maximus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tellus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. </w:t>
      </w:r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Aenean </w:t>
      </w:r>
      <w:proofErr w:type="gram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a</w:t>
      </w:r>
      <w:proofErr w:type="gram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augue non nunc convallis porttitor bibendum in massa. </w:t>
      </w:r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In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accumsan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quam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nisl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, sit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amet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fringilla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quam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euismod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in. Duis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mauris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eros,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accumsan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sed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lectus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vitae,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volutpat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dignissim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>nunc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val="en-US" w:eastAsia="it-IT"/>
        </w:rPr>
        <w:t xml:space="preserve">.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Integer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hendrerit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, mi id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sollicitudin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rutrum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,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purus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orci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faucibus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massa, vitae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pharetra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neque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turpis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sit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amet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quam</w:t>
      </w:r>
      <w:proofErr w:type="spellEnd"/>
      <w:r w:rsidRPr="008714C2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  <w:lang w:eastAsia="it-IT"/>
        </w:rPr>
        <w:t>.</w:t>
      </w:r>
    </w:p>
    <w:p w14:paraId="62BE1452" w14:textId="311E6FCC" w:rsidR="00AC554D" w:rsidRPr="008362CD" w:rsidRDefault="00AC554D" w:rsidP="00AC554D">
      <w:pPr>
        <w:spacing w:line="360" w:lineRule="auto"/>
        <w:ind w:left="-426"/>
        <w:jc w:val="both"/>
        <w:rPr>
          <w:rFonts w:ascii="Poppins" w:eastAsia="Times New Roman" w:hAnsi="Poppins" w:cs="Poppins"/>
          <w:color w:val="000000"/>
          <w:sz w:val="21"/>
          <w:szCs w:val="21"/>
          <w:shd w:val="clear" w:color="auto" w:fill="FFFFFF"/>
          <w:lang w:eastAsia="it-IT"/>
        </w:rPr>
      </w:pPr>
    </w:p>
    <w:p w14:paraId="31A18D11" w14:textId="77777777" w:rsidR="008362CD" w:rsidRDefault="008362CD" w:rsidP="008362CD">
      <w:pPr>
        <w:pStyle w:val="NormaleWeb"/>
        <w:shd w:val="clear" w:color="auto" w:fill="FFFFFF"/>
        <w:spacing w:before="180" w:beforeAutospacing="0" w:after="0" w:afterAutospacing="0"/>
        <w:ind w:left="-426" w:firstLine="426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F29FB32" w14:textId="49600FA5" w:rsidR="008362CD" w:rsidRPr="008362CD" w:rsidRDefault="008362CD" w:rsidP="008362CD">
      <w:pPr>
        <w:pStyle w:val="NormaleWeb"/>
        <w:shd w:val="clear" w:color="auto" w:fill="FFFFFF"/>
        <w:spacing w:before="180" w:beforeAutospacing="0" w:after="0" w:afterAutospacing="0"/>
        <w:jc w:val="both"/>
        <w:rPr>
          <w:sz w:val="22"/>
          <w:szCs w:val="22"/>
        </w:rPr>
      </w:pPr>
      <w:r w:rsidRPr="008362CD">
        <w:rPr>
          <w:rFonts w:ascii="Calibri" w:hAnsi="Calibri" w:cs="Calibri"/>
          <w:b/>
          <w:bCs/>
          <w:color w:val="000000"/>
          <w:sz w:val="22"/>
          <w:szCs w:val="22"/>
        </w:rPr>
        <w:t>MUSA</w:t>
      </w:r>
    </w:p>
    <w:p w14:paraId="3896B203" w14:textId="08E4AB2E" w:rsidR="008362CD" w:rsidRPr="008362CD" w:rsidRDefault="008362CD" w:rsidP="008362CD">
      <w:pPr>
        <w:pStyle w:val="NormaleWeb"/>
        <w:shd w:val="clear" w:color="auto" w:fill="FFFFFF"/>
        <w:spacing w:before="0" w:beforeAutospacing="0" w:afterAutospacing="0"/>
        <w:jc w:val="both"/>
        <w:rPr>
          <w:sz w:val="22"/>
          <w:szCs w:val="22"/>
        </w:rPr>
      </w:pPr>
      <w:r w:rsidRPr="008362CD">
        <w:rPr>
          <w:rFonts w:ascii="Calibri" w:hAnsi="Calibri" w:cs="Calibri"/>
          <w:color w:val="000000"/>
          <w:sz w:val="22"/>
          <w:szCs w:val="22"/>
        </w:rPr>
        <w:t xml:space="preserve">Musa - </w:t>
      </w:r>
      <w:proofErr w:type="spellStart"/>
      <w:r w:rsidRPr="008362CD">
        <w:rPr>
          <w:rFonts w:ascii="Calibri" w:hAnsi="Calibri" w:cs="Calibri"/>
          <w:color w:val="000000"/>
          <w:sz w:val="22"/>
          <w:szCs w:val="22"/>
        </w:rPr>
        <w:t>Multilayered</w:t>
      </w:r>
      <w:proofErr w:type="spellEnd"/>
      <w:r w:rsidRPr="008362CD">
        <w:rPr>
          <w:rFonts w:ascii="Calibri" w:hAnsi="Calibri" w:cs="Calibri"/>
          <w:color w:val="000000"/>
          <w:sz w:val="22"/>
          <w:szCs w:val="22"/>
        </w:rPr>
        <w:t xml:space="preserve"> Urban </w:t>
      </w:r>
      <w:proofErr w:type="spellStart"/>
      <w:r w:rsidRPr="008362CD">
        <w:rPr>
          <w:rFonts w:ascii="Calibri" w:hAnsi="Calibri" w:cs="Calibri"/>
          <w:color w:val="000000"/>
          <w:sz w:val="22"/>
          <w:szCs w:val="22"/>
        </w:rPr>
        <w:t>Sustainability</w:t>
      </w:r>
      <w:proofErr w:type="spellEnd"/>
      <w:r w:rsidRPr="008362CD">
        <w:rPr>
          <w:rFonts w:ascii="Calibri" w:hAnsi="Calibri" w:cs="Calibri"/>
          <w:color w:val="000000"/>
          <w:sz w:val="22"/>
          <w:szCs w:val="22"/>
        </w:rPr>
        <w:t xml:space="preserve"> Action è l'Ecosistema dell’Innovazione finanziato dal Ministero dell’Università e della Ricerca nell’ambito del Piano Nazionale di Ripresa e Resilienza. Il progetto vede la collaborazione tra l’Università di Milano-Bicocca, ente proponente, il Politecnico di Milano, l’Università Bocconi, l’Università Statale di Milano e numerosi partner pubblici e privati. MUSA nasce a Milano come risposta alle sfide che la realtà metropolitana affronta nella transizione verso le tre dimensioni della sostenibilità: ambientale, economica e sociale. E con un’ambizione: quella di inaugurare un nuovo modello di collaborazione pubblico-privata replicabile a livello nazionale e internazionale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sectPr w:rsidR="008362CD" w:rsidRPr="008362CD" w:rsidSect="008F4135">
      <w:headerReference w:type="default" r:id="rId10"/>
      <w:footerReference w:type="default" r:id="rId11"/>
      <w:pgSz w:w="11900" w:h="16840"/>
      <w:pgMar w:top="2919" w:right="701" w:bottom="568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CB4C" w14:textId="77777777" w:rsidR="008F4135" w:rsidRDefault="008F4135" w:rsidP="000151A3">
      <w:r>
        <w:separator/>
      </w:r>
    </w:p>
  </w:endnote>
  <w:endnote w:type="continuationSeparator" w:id="0">
    <w:p w14:paraId="3061C0EF" w14:textId="77777777" w:rsidR="008F4135" w:rsidRDefault="008F413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416C0C5B" w:rsidR="000151A3" w:rsidRDefault="008362CD" w:rsidP="000151A3">
    <w:pPr>
      <w:pStyle w:val="Pidipagina"/>
      <w:tabs>
        <w:tab w:val="clear" w:pos="9638"/>
      </w:tabs>
      <w:ind w:left="-1134"/>
    </w:pPr>
    <w:r>
      <w:ptab w:relativeTo="margin" w:alignment="center" w:leader="none"/>
    </w:r>
    <w:r w:rsidR="000151A3">
      <w:rPr>
        <w:noProof/>
      </w:rPr>
      <w:drawing>
        <wp:inline distT="0" distB="0" distL="0" distR="0" wp14:anchorId="1169656D" wp14:editId="1FF46C08">
          <wp:extent cx="8495588" cy="1084881"/>
          <wp:effectExtent l="0" t="0" r="1270" b="0"/>
          <wp:docPr id="893235304" name="Immagine 893235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2909" w14:textId="77777777" w:rsidR="008F4135" w:rsidRDefault="008F4135" w:rsidP="000151A3">
      <w:r>
        <w:separator/>
      </w:r>
    </w:p>
  </w:footnote>
  <w:footnote w:type="continuationSeparator" w:id="0">
    <w:p w14:paraId="6BAB4188" w14:textId="77777777" w:rsidR="008F4135" w:rsidRDefault="008F4135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105C00E7" w:rsidR="000151A3" w:rsidRDefault="009B1AF1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9B5A16" wp14:editId="0C9D551A">
          <wp:simplePos x="0" y="0"/>
          <wp:positionH relativeFrom="column">
            <wp:posOffset>5566410</wp:posOffset>
          </wp:positionH>
          <wp:positionV relativeFrom="paragraph">
            <wp:posOffset>175895</wp:posOffset>
          </wp:positionV>
          <wp:extent cx="485775" cy="565265"/>
          <wp:effectExtent l="0" t="0" r="0" b="6350"/>
          <wp:wrapNone/>
          <wp:docPr id="269276219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703246" name="Elemento grafico 7007032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493" cy="567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9B3">
      <w:rPr>
        <w:noProof/>
      </w:rPr>
      <w:drawing>
        <wp:inline distT="0" distB="0" distL="0" distR="0" wp14:anchorId="1ADB9ECB" wp14:editId="711EF83F">
          <wp:extent cx="7654452" cy="1183341"/>
          <wp:effectExtent l="0" t="0" r="3810" b="0"/>
          <wp:docPr id="9908684" name="Immagine 9908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167E3E"/>
    <w:rsid w:val="00194766"/>
    <w:rsid w:val="005A6032"/>
    <w:rsid w:val="00634241"/>
    <w:rsid w:val="008362CD"/>
    <w:rsid w:val="008714C2"/>
    <w:rsid w:val="008A4AFF"/>
    <w:rsid w:val="008F4135"/>
    <w:rsid w:val="0097351E"/>
    <w:rsid w:val="009B1AF1"/>
    <w:rsid w:val="009F2615"/>
    <w:rsid w:val="00A137E0"/>
    <w:rsid w:val="00A63A0B"/>
    <w:rsid w:val="00AA1B90"/>
    <w:rsid w:val="00AC554D"/>
    <w:rsid w:val="00B51061"/>
    <w:rsid w:val="00CA1FBC"/>
    <w:rsid w:val="00D709B3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362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8c2fc-ef96-41f5-a6be-4e19eee013d8" xsi:nil="true"/>
    <lcf76f155ced4ddcb4097134ff3c332f xmlns="33de9cbb-7065-497c-aaf6-21859a933a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A26F539967D4F98503910BA4FFFD8" ma:contentTypeVersion="15" ma:contentTypeDescription="Creare un nuovo documento." ma:contentTypeScope="" ma:versionID="63b9c261a55c251c9d1e50215d3749c4">
  <xsd:schema xmlns:xsd="http://www.w3.org/2001/XMLSchema" xmlns:xs="http://www.w3.org/2001/XMLSchema" xmlns:p="http://schemas.microsoft.com/office/2006/metadata/properties" xmlns:ns2="33de9cbb-7065-497c-aaf6-21859a933a93" xmlns:ns3="a398c2fc-ef96-41f5-a6be-4e19eee013d8" targetNamespace="http://schemas.microsoft.com/office/2006/metadata/properties" ma:root="true" ma:fieldsID="a66aada771cda6968eaf211002d80a89" ns2:_="" ns3:_="">
    <xsd:import namespace="33de9cbb-7065-497c-aaf6-21859a933a93"/>
    <xsd:import namespace="a398c2fc-ef96-41f5-a6be-4e19eee01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9cbb-7065-497c-aaf6-21859a93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c2fc-ef96-41f5-a6be-4e19eee0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b5f323-8b4a-4b41-bb8e-fb1b53a1f540}" ma:internalName="TaxCatchAll" ma:showField="CatchAllData" ma:web="a398c2fc-ef96-41f5-a6be-4e19eee0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a398c2fc-ef96-41f5-a6be-4e19eee013d8"/>
    <ds:schemaRef ds:uri="33de9cbb-7065-497c-aaf6-21859a933a93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EF00A-4955-43F7-9E6C-2EE4ED7F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9cbb-7065-497c-aaf6-21859a933a93"/>
    <ds:schemaRef ds:uri="a398c2fc-ef96-41f5-a6be-4e19eee0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Giorgia Piantanida</cp:lastModifiedBy>
  <cp:revision>6</cp:revision>
  <dcterms:created xsi:type="dcterms:W3CDTF">2024-02-05T22:54:00Z</dcterms:created>
  <dcterms:modified xsi:type="dcterms:W3CDTF">2024-02-06T21:28:00Z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</Properties>
</file>